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1"/>
        </w:rPr>
      </w:pPr>
    </w:p>
    <w:p>
      <w:pPr>
        <w:pStyle w:val="2"/>
        <w:spacing w:before="97" w:line="360" w:lineRule="auto"/>
        <w:ind w:left="3372"/>
        <w:outlineLvl w:val="1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上车担架技术</w:t>
      </w:r>
      <w:r>
        <w:rPr>
          <w:rFonts w:hint="eastAsia" w:ascii="宋体" w:hAnsi="宋体" w:eastAsia="宋体" w:cs="宋体"/>
          <w:spacing w:val="11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参数</w:t>
      </w:r>
    </w:p>
    <w:p>
      <w:pPr>
        <w:pStyle w:val="2"/>
        <w:spacing w:before="27" w:line="360" w:lineRule="auto"/>
        <w:ind w:left="5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3"/>
        </w:rPr>
        <w:t>1. *带有自动收折功能，上下救护车均可实现单人操控的车转运担架。</w:t>
      </w:r>
    </w:p>
    <w:p>
      <w:pPr>
        <w:pStyle w:val="2"/>
        <w:spacing w:before="26" w:line="360" w:lineRule="auto"/>
        <w:ind w:left="50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主体框架结构设计，采用铬钢合金材</w:t>
      </w:r>
      <w:r>
        <w:rPr>
          <w:rFonts w:hint="eastAsia" w:ascii="宋体" w:hAnsi="宋体" w:eastAsia="宋体" w:cs="宋体"/>
          <w:spacing w:val="-1"/>
        </w:rPr>
        <w:t>质，亮黄色外喷漆，警示醒目。</w:t>
      </w:r>
    </w:p>
    <w:p>
      <w:pPr>
        <w:pStyle w:val="2"/>
        <w:spacing w:before="27" w:line="360" w:lineRule="auto"/>
        <w:ind w:left="21" w:right="61" w:firstLine="48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3"/>
        </w:rPr>
        <w:t>3.</w:t>
      </w:r>
      <w:r>
        <w:rPr>
          <w:rFonts w:hint="eastAsia" w:ascii="宋体" w:hAnsi="宋体" w:eastAsia="宋体" w:cs="宋体"/>
          <w:spacing w:val="-36"/>
        </w:rPr>
        <w:t xml:space="preserve"> </w:t>
      </w:r>
      <w:r>
        <w:rPr>
          <w:rFonts w:hint="eastAsia" w:ascii="宋体" w:hAnsi="宋体" w:eastAsia="宋体" w:cs="宋体"/>
          <w:spacing w:val="-3"/>
        </w:rPr>
        <w:t>*采用顺应性悬挂系统，稳定性高，床面上不同压力点均不会造成担架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pacing w:val="-3"/>
        </w:rPr>
        <w:t>侧翻。</w:t>
      </w:r>
    </w:p>
    <w:p>
      <w:pPr>
        <w:pStyle w:val="2"/>
        <w:spacing w:before="26" w:line="360" w:lineRule="auto"/>
        <w:ind w:left="24" w:right="87" w:firstLine="47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 分叉型前腿、分叉型弧形后腿，加强担架的吸震</w:t>
      </w:r>
      <w:r>
        <w:rPr>
          <w:rFonts w:hint="eastAsia" w:ascii="宋体" w:hAnsi="宋体" w:eastAsia="宋体" w:cs="宋体"/>
          <w:spacing w:val="-1"/>
        </w:rPr>
        <w:t>与负载能力，弧形弯腿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pacing w:val="-1"/>
        </w:rPr>
        <w:t>作为 担架折叠后的支撑点，减少对救护车地面的损伤；</w:t>
      </w:r>
    </w:p>
    <w:p>
      <w:pPr>
        <w:pStyle w:val="2"/>
        <w:spacing w:before="28" w:line="360" w:lineRule="auto"/>
        <w:ind w:left="28" w:right="87"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</w:rPr>
        <w:t>5. 担架各部位的连接采用尼龙装置，增加各部件的灵活性，提高稳定性及</w:t>
      </w:r>
      <w:r>
        <w:rPr>
          <w:rFonts w:hint="eastAsia" w:ascii="宋体" w:hAnsi="宋体" w:eastAsia="宋体" w:cs="宋体"/>
          <w:spacing w:val="18"/>
        </w:rPr>
        <w:t xml:space="preserve"> </w:t>
      </w:r>
      <w:r>
        <w:rPr>
          <w:rFonts w:hint="eastAsia" w:ascii="宋体" w:hAnsi="宋体" w:eastAsia="宋体" w:cs="宋体"/>
          <w:spacing w:val="-7"/>
        </w:rPr>
        <w:t>安全</w:t>
      </w:r>
      <w:r>
        <w:rPr>
          <w:rFonts w:hint="eastAsia" w:ascii="宋体" w:hAnsi="宋体" w:eastAsia="宋体" w:cs="宋体"/>
          <w:spacing w:val="12"/>
        </w:rPr>
        <w:t xml:space="preserve"> </w:t>
      </w:r>
      <w:r>
        <w:rPr>
          <w:rFonts w:hint="eastAsia" w:ascii="宋体" w:hAnsi="宋体" w:eastAsia="宋体" w:cs="宋体"/>
          <w:spacing w:val="-7"/>
        </w:rPr>
        <w:t>性；</w:t>
      </w:r>
    </w:p>
    <w:p>
      <w:pPr>
        <w:pStyle w:val="2"/>
        <w:spacing w:before="25" w:line="360" w:lineRule="auto"/>
        <w:ind w:left="24" w:right="61"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4"/>
        </w:rPr>
        <w:t>6.</w:t>
      </w:r>
      <w:r>
        <w:rPr>
          <w:rFonts w:hint="eastAsia" w:ascii="宋体" w:hAnsi="宋体" w:eastAsia="宋体" w:cs="宋体"/>
          <w:spacing w:val="-52"/>
        </w:rPr>
        <w:t xml:space="preserve"> </w:t>
      </w:r>
      <w:r>
        <w:rPr>
          <w:rFonts w:hint="eastAsia" w:ascii="宋体" w:hAnsi="宋体" w:eastAsia="宋体" w:cs="宋体"/>
          <w:spacing w:val="-4"/>
        </w:rPr>
        <w:t>*担架运行平稳，抗颠簸性强，四轮采用航空轮胎技术</w:t>
      </w:r>
      <w:r>
        <w:rPr>
          <w:rFonts w:hint="eastAsia" w:ascii="宋体" w:hAnsi="宋体" w:eastAsia="宋体" w:cs="宋体"/>
          <w:spacing w:val="-5"/>
        </w:rPr>
        <w:t>，碰撞时具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pacing w:val="-5"/>
        </w:rPr>
        <w:t>有吸震补偿的效果。车轮直径≥190mm，双后轮360</w:t>
      </w:r>
      <w:r>
        <w:rPr>
          <w:rFonts w:hint="eastAsia" w:ascii="宋体" w:hAnsi="宋体" w:eastAsia="宋体" w:cs="宋体"/>
          <w:spacing w:val="-89"/>
        </w:rPr>
        <w:t xml:space="preserve"> </w:t>
      </w:r>
      <w:r>
        <w:rPr>
          <w:rFonts w:hint="eastAsia" w:ascii="宋体" w:hAnsi="宋体" w:eastAsia="宋体" w:cs="宋体"/>
          <w:spacing w:val="-5"/>
        </w:rPr>
        <w:t>°转向，携带制动系</w:t>
      </w:r>
      <w:r>
        <w:rPr>
          <w:rFonts w:hint="eastAsia" w:ascii="宋体" w:hAnsi="宋体" w:eastAsia="宋体" w:cs="宋体"/>
          <w:spacing w:val="-1"/>
        </w:rPr>
        <w:t>统，收折后具有自动收折回位功能 。</w:t>
      </w:r>
    </w:p>
    <w:p>
      <w:pPr>
        <w:pStyle w:val="2"/>
        <w:spacing w:before="27" w:line="360" w:lineRule="auto"/>
        <w:ind w:left="23" w:right="61" w:firstLine="48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4"/>
        </w:rPr>
        <w:t>7.</w:t>
      </w:r>
      <w:r>
        <w:rPr>
          <w:rFonts w:hint="eastAsia" w:ascii="宋体" w:hAnsi="宋体" w:eastAsia="宋体" w:cs="宋体"/>
          <w:spacing w:val="-51"/>
        </w:rPr>
        <w:t xml:space="preserve"> </w:t>
      </w:r>
      <w:r>
        <w:rPr>
          <w:rFonts w:hint="eastAsia" w:ascii="宋体" w:hAnsi="宋体" w:eastAsia="宋体" w:cs="宋体"/>
          <w:spacing w:val="-4"/>
        </w:rPr>
        <w:t>*两节三段式床垫，采用高频焊接技术，增大病</w:t>
      </w:r>
      <w:r>
        <w:rPr>
          <w:rFonts w:hint="eastAsia" w:ascii="宋体" w:hAnsi="宋体" w:eastAsia="宋体" w:cs="宋体"/>
          <w:spacing w:val="-5"/>
        </w:rPr>
        <w:t xml:space="preserve"> 员的接触面积，舒适度高，</w:t>
      </w:r>
      <w:r>
        <w:rPr>
          <w:rFonts w:hint="eastAsia" w:ascii="宋体" w:hAnsi="宋体" w:eastAsia="宋体" w:cs="宋体"/>
          <w:spacing w:val="-58"/>
        </w:rPr>
        <w:t xml:space="preserve"> </w:t>
      </w:r>
      <w:r>
        <w:rPr>
          <w:rFonts w:hint="eastAsia" w:ascii="宋体" w:hAnsi="宋体" w:eastAsia="宋体" w:cs="宋体"/>
          <w:spacing w:val="-5"/>
        </w:rPr>
        <w:t>外部材料为采用塑胶材料(专利设计，具有防火，耐</w:t>
      </w:r>
      <w:r>
        <w:rPr>
          <w:rFonts w:hint="eastAsia" w:ascii="宋体" w:hAnsi="宋体" w:eastAsia="宋体" w:cs="宋体"/>
          <w:spacing w:val="-2"/>
        </w:rPr>
        <w:t>腐蚀的特点)。</w:t>
      </w:r>
    </w:p>
    <w:p>
      <w:pPr>
        <w:pStyle w:val="2"/>
        <w:spacing w:before="28" w:line="360" w:lineRule="auto"/>
        <w:ind w:left="29" w:right="127" w:firstLine="47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6"/>
        </w:rPr>
        <w:t>8. *承载式担架背板，可根据不同</w:t>
      </w:r>
      <w:r>
        <w:rPr>
          <w:rFonts w:hint="eastAsia" w:ascii="宋体" w:hAnsi="宋体" w:eastAsia="宋体" w:cs="宋体"/>
          <w:spacing w:val="-7"/>
        </w:rPr>
        <w:t>病情要求调整病员体位，</w:t>
      </w:r>
      <w:r>
        <w:rPr>
          <w:rFonts w:hint="eastAsia" w:ascii="宋体" w:hAnsi="宋体" w:eastAsia="宋体" w:cs="宋体"/>
          <w:spacing w:val="-4"/>
        </w:rPr>
        <w:t>九种模式可调； 头部及上半身位置，0~75度可调，脚部0-15度可调。</w:t>
      </w:r>
    </w:p>
    <w:p>
      <w:pPr>
        <w:pStyle w:val="2"/>
        <w:spacing w:before="29" w:line="360" w:lineRule="auto"/>
        <w:ind w:left="21" w:firstLine="48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3"/>
        </w:rPr>
        <w:t>9. 担架背板采用一次模压成型材料，安装于担架金属主体结构之上，病人床垫之下，可以避免骨折病人在转运过程中的二次伤</w:t>
      </w:r>
      <w:r>
        <w:rPr>
          <w:rFonts w:hint="eastAsia" w:ascii="宋体" w:hAnsi="宋体" w:eastAsia="宋体" w:cs="宋体"/>
          <w:spacing w:val="-4"/>
        </w:rPr>
        <w:t>害；需要进行心</w:t>
      </w:r>
      <w:r>
        <w:rPr>
          <w:rFonts w:hint="eastAsia" w:ascii="宋体" w:hAnsi="宋体" w:eastAsia="宋体" w:cs="宋体"/>
          <w:spacing w:val="-7"/>
        </w:rPr>
        <w:t>肺复苏。45</w:t>
      </w:r>
      <w:r>
        <w:rPr>
          <w:rFonts w:hint="eastAsia" w:ascii="宋体" w:hAnsi="宋体" w:eastAsia="宋体" w:cs="宋体"/>
          <w:spacing w:val="-52"/>
        </w:rPr>
        <w:t xml:space="preserve"> </w:t>
      </w:r>
      <w:r>
        <w:rPr>
          <w:rFonts w:hint="eastAsia" w:ascii="宋体" w:hAnsi="宋体" w:eastAsia="宋体" w:cs="宋体"/>
          <w:spacing w:val="-7"/>
        </w:rPr>
        <w:t>度≤400mm；四点</w:t>
      </w:r>
      <w:r>
        <w:rPr>
          <w:rFonts w:hint="eastAsia" w:ascii="宋体" w:hAnsi="宋体" w:eastAsia="宋体" w:cs="宋体"/>
          <w:spacing w:val="-8"/>
        </w:rPr>
        <w:t>对称的支撑轮，提高担架舒适度高。</w:t>
      </w:r>
      <w:r>
        <w:rPr>
          <w:rFonts w:hint="eastAsia" w:ascii="宋体" w:hAnsi="宋体" w:eastAsia="宋体" w:cs="宋体"/>
          <w:spacing w:val="-4"/>
        </w:rPr>
        <w:t>节约医疗舱地面空间；通过</w:t>
      </w:r>
      <w:r>
        <w:rPr>
          <w:rFonts w:hint="eastAsia" w:ascii="宋体" w:hAnsi="宋体" w:eastAsia="宋体" w:cs="宋体"/>
          <w:spacing w:val="-33"/>
        </w:rPr>
        <w:t xml:space="preserve"> </w:t>
      </w:r>
      <w:r>
        <w:rPr>
          <w:rFonts w:hint="eastAsia" w:ascii="宋体" w:hAnsi="宋体" w:eastAsia="宋体" w:cs="宋体"/>
          <w:spacing w:val="-4"/>
        </w:rPr>
        <w:t>10G调节盘调不同型号的担架在不同车辆上的通用 。</w:t>
      </w:r>
    </w:p>
    <w:p>
      <w:pPr>
        <w:pStyle w:val="2"/>
        <w:spacing w:before="24" w:line="360" w:lineRule="auto"/>
        <w:ind w:left="50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  <w:lang w:val="en-US" w:eastAsia="zh-CN"/>
        </w:rPr>
        <w:t>10.</w:t>
      </w:r>
      <w:r>
        <w:rPr>
          <w:rFonts w:hint="eastAsia" w:ascii="宋体" w:hAnsi="宋体" w:eastAsia="宋体" w:cs="宋体"/>
          <w:spacing w:val="-1"/>
        </w:rPr>
        <w:t>轴距≥ 1030mm，保证担架在运 行过程中的稳定性。</w:t>
      </w:r>
    </w:p>
    <w:p>
      <w:pPr>
        <w:pStyle w:val="2"/>
        <w:spacing w:before="28" w:line="360" w:lineRule="auto"/>
        <w:ind w:left="5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</w:rPr>
        <w:t>1</w:t>
      </w:r>
      <w:r>
        <w:rPr>
          <w:rFonts w:hint="eastAsia" w:ascii="宋体" w:hAnsi="宋体" w:eastAsia="宋体" w:cs="宋体"/>
          <w:spacing w:val="-1"/>
          <w:lang w:val="en-US" w:eastAsia="zh-CN"/>
        </w:rPr>
        <w:t>1</w:t>
      </w:r>
      <w:r>
        <w:rPr>
          <w:rFonts w:hint="eastAsia" w:ascii="宋体" w:hAnsi="宋体" w:eastAsia="宋体" w:cs="宋体"/>
          <w:spacing w:val="-1"/>
        </w:rPr>
        <w:t>.担架尺寸：长度≥ 1970mm、宽度≥570mm</w:t>
      </w:r>
    </w:p>
    <w:p>
      <w:pPr>
        <w:pStyle w:val="2"/>
        <w:spacing w:before="28" w:line="360" w:lineRule="auto"/>
        <w:ind w:left="52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8"/>
        </w:rPr>
        <w:t>1</w:t>
      </w:r>
      <w:r>
        <w:rPr>
          <w:rFonts w:hint="eastAsia" w:ascii="宋体" w:hAnsi="宋体" w:eastAsia="宋体" w:cs="宋体"/>
          <w:spacing w:val="-8"/>
          <w:lang w:val="en-US" w:eastAsia="zh-CN"/>
        </w:rPr>
        <w:t>2</w:t>
      </w:r>
      <w:r>
        <w:rPr>
          <w:rFonts w:hint="eastAsia" w:ascii="宋体" w:hAnsi="宋体" w:eastAsia="宋体" w:cs="宋体"/>
          <w:spacing w:val="-8"/>
        </w:rPr>
        <w:t>.自身重量：≤ 32KG</w:t>
      </w:r>
    </w:p>
    <w:p>
      <w:pPr>
        <w:pStyle w:val="2"/>
        <w:spacing w:before="27" w:line="360" w:lineRule="auto"/>
        <w:ind w:left="521"/>
        <w:rPr>
          <w:rFonts w:hint="eastAsia" w:ascii="宋体" w:hAnsi="宋体" w:eastAsia="宋体" w:cs="宋体"/>
          <w:spacing w:val="-7"/>
        </w:rPr>
      </w:pPr>
      <w:r>
        <w:rPr>
          <w:rFonts w:hint="eastAsia" w:ascii="宋体" w:hAnsi="宋体" w:eastAsia="宋体" w:cs="宋体"/>
          <w:spacing w:val="-7"/>
        </w:rPr>
        <w:t>1</w:t>
      </w:r>
      <w:r>
        <w:rPr>
          <w:rFonts w:hint="eastAsia" w:ascii="宋体" w:hAnsi="宋体" w:eastAsia="宋体" w:cs="宋体"/>
          <w:spacing w:val="-7"/>
          <w:lang w:val="en-US" w:eastAsia="zh-CN"/>
        </w:rPr>
        <w:t>3</w:t>
      </w:r>
      <w:r>
        <w:rPr>
          <w:rFonts w:hint="eastAsia" w:ascii="宋体" w:hAnsi="宋体" w:eastAsia="宋体" w:cs="宋体"/>
          <w:spacing w:val="-7"/>
        </w:rPr>
        <w:t>.载重能力：≥</w:t>
      </w:r>
      <w:r>
        <w:rPr>
          <w:rFonts w:hint="eastAsia" w:ascii="宋体" w:hAnsi="宋体" w:eastAsia="宋体" w:cs="宋体"/>
          <w:spacing w:val="27"/>
        </w:rPr>
        <w:t xml:space="preserve"> </w:t>
      </w:r>
      <w:r>
        <w:rPr>
          <w:rFonts w:hint="eastAsia" w:ascii="宋体" w:hAnsi="宋体" w:eastAsia="宋体" w:cs="宋体"/>
          <w:spacing w:val="-7"/>
        </w:rPr>
        <w:t>170KG</w:t>
      </w:r>
    </w:p>
    <w:p>
      <w:pPr>
        <w:pStyle w:val="2"/>
        <w:spacing w:before="27" w:line="360" w:lineRule="auto"/>
        <w:ind w:left="521"/>
        <w:rPr>
          <w:rFonts w:hint="default" w:ascii="宋体" w:hAnsi="宋体" w:eastAsia="宋体" w:cs="宋体"/>
          <w:spacing w:val="-7"/>
          <w:lang w:val="en-US" w:eastAsia="zh-CN"/>
        </w:rPr>
      </w:pPr>
      <w:r>
        <w:rPr>
          <w:rFonts w:hint="eastAsia" w:cs="宋体"/>
          <w:spacing w:val="-7"/>
          <w:lang w:val="en-US" w:eastAsia="zh-CN"/>
        </w:rPr>
        <w:t>14.整机质保3年。</w:t>
      </w:r>
      <w:bookmarkStart w:id="0" w:name="_GoBack"/>
      <w:bookmarkEnd w:id="0"/>
    </w:p>
    <w:p>
      <w:pPr>
        <w:spacing w:before="189" w:line="360" w:lineRule="auto"/>
        <w:rPr>
          <w:rFonts w:hint="eastAsia" w:ascii="宋体" w:hAnsi="宋体" w:eastAsia="宋体" w:cs="宋体"/>
        </w:rPr>
      </w:pPr>
    </w:p>
    <w:sectPr>
      <w:pgSz w:w="11906" w:h="16839"/>
      <w:pgMar w:top="1431" w:right="1514" w:bottom="0" w:left="16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c3MjMxMWUzZjRhMDliMmI4NTA2NGNjZjQ0MzEwMWUifQ=="/>
  </w:docVars>
  <w:rsids>
    <w:rsidRoot w:val="00000000"/>
    <w:rsid w:val="11B62DF3"/>
    <w:rsid w:val="3CA44F2F"/>
    <w:rsid w:val="44C546D9"/>
    <w:rsid w:val="49455F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5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2023-07-21T10:56:00Z</dcterms:created>
  <dc:creator>沫儿</dc:creator>
  <cp:lastModifiedBy>风调雨顺</cp:lastModifiedBy>
  <cp:lastPrinted>2024-04-30T08:41:00Z</cp:lastPrinted>
  <dcterms:modified xsi:type="dcterms:W3CDTF">2024-05-10T06:47:31Z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2024-01-09T16:37:27Z</vt:filetime>
  </property>
  <property fmtid="{D5CDD505-2E9C-101B-9397-08002B2CF9AE}" pid="4" name="KSOProductBuildVer">
    <vt:lpwstr>2052-12.1.0.16729</vt:lpwstr>
  </property>
  <property fmtid="{D5CDD505-2E9C-101B-9397-08002B2CF9AE}" pid="5" name="ICV">
    <vt:lpwstr>526CCA7092654A23B0E1CB4EC8CC97CF_13</vt:lpwstr>
  </property>
</Properties>
</file>