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3C056">
      <w:pPr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甘肃省中医院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舆情监测服务项目参数</w:t>
      </w:r>
    </w:p>
    <w:p w14:paraId="0DC3AD60">
      <w:pPr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</w:pPr>
    </w:p>
    <w:p w14:paraId="3CEBD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1.为省中医院开通定制大数据舆情监测分析系统平台，系统功能包括分类舆情监测、全文搜索、预警配置、收藏夹、舆情分析、舆情观察、舆情简报等模块。</w:t>
      </w:r>
    </w:p>
    <w:p w14:paraId="3F9ED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2.配置舆情监测方案，实时采集互联网信息，并开设3个子账号，便于多人同时登录使用系统。</w:t>
      </w:r>
    </w:p>
    <w:p w14:paraId="70B9F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3.系统实现对境内主流网站，重点新闻、商业网站、发行量较大的报纸、期刊及专业报刊电子版，今日头条爆料板块、论坛、贴吧、客户端等全媒体信息采集。同时，支持对微博全量数据、500多万个微信公众号数据的采集。</w:t>
      </w:r>
    </w:p>
    <w:p w14:paraId="76FE5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4.视频/短视频抓取功能：增强抖音、快手、腾讯视频、西瓜视频、土豆等视频、短视频平台抓取信息功能。</w:t>
      </w:r>
    </w:p>
    <w:p w14:paraId="22B3E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5.定向监测：对长期发布涉敏感信息的微博、微信公众号、网站等进行定向监测，以便第一时间发现敏感信息</w:t>
      </w:r>
    </w:p>
    <w:p w14:paraId="68C38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6.舆情分析师人工服务：专职分析师对互联网海量数据进行信息监测研判，对敏感信息实时报送，重大舆情通过微信和短信等多种方式同时进行报送，确保省中医院第一时间掌握相关舆情。</w:t>
      </w:r>
    </w:p>
    <w:p w14:paraId="78371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7.舆情月报：每月度编写舆情分析报告，主要内容为涉及省中医院相关的网上信息，包括正面和负面舆情摘要及舆情数据统计，舆情发展趋势分析等，简要分析涉医疗卫生领域重点舆情信息（12期/年）。</w:t>
      </w:r>
    </w:p>
    <w:p w14:paraId="05F89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>8.提供正面宣传服务：在服务期内，协助做好正面宣传服务，全年需在主流媒体发布正面稿件10篇。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11ADE"/>
    <w:rsid w:val="01711ADE"/>
    <w:rsid w:val="0FDB5FDE"/>
    <w:rsid w:val="191043EB"/>
    <w:rsid w:val="24AC1EE7"/>
    <w:rsid w:val="385738B6"/>
    <w:rsid w:val="54480E29"/>
    <w:rsid w:val="5A2E5653"/>
    <w:rsid w:val="609865E0"/>
    <w:rsid w:val="6BC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kk</Company>
  <Pages>1</Pages>
  <Words>540</Words>
  <Characters>552</Characters>
  <Lines>0</Lines>
  <Paragraphs>0</Paragraphs>
  <TotalTime>2</TotalTime>
  <ScaleCrop>false</ScaleCrop>
  <LinksUpToDate>false</LinksUpToDate>
  <CharactersWithSpaces>552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2024-12-26T00:28:00Z</dcterms:created>
  <dc:creator>马志强</dc:creator>
  <cp:lastModifiedBy>陈皎</cp:lastModifiedBy>
  <cp:lastPrinted>2024-12-26T00:57:00Z</cp:lastPrinted>
  <dcterms:modified xsi:type="dcterms:W3CDTF">2025-01-09T01:17:16Z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eyJoZGlkIjoiODU4ZWQ0NTMwNDJhZjMyNzIzMzU0MjQxMWZjNzRmNmIiLCJ1c2VySWQiOiI2NTk4OTM3NDQifQ==</vt:lpwstr>
  </property>
  <property fmtid="{D5CDD505-2E9C-101B-9397-08002B2CF9AE}" pid="4" name="ICV">
    <vt:lpwstr>88B6627E0D43462CAAC9DC032E8FA6CE_12</vt:lpwstr>
  </property>
</Properties>
</file>