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窗帘招标参数</w:t>
      </w:r>
    </w:p>
    <w:tbl>
      <w:tblPr>
        <w:tblStyle w:val="4"/>
        <w:tblpPr w:leftFromText="180" w:rightFromText="180" w:vertAnchor="text" w:horzAnchor="page" w:tblpX="970" w:tblpY="204"/>
        <w:tblOverlap w:val="never"/>
        <w:tblW w:w="10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24"/>
        <w:gridCol w:w="4249"/>
        <w:gridCol w:w="3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成分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72元/米（含布料、辅料、轨道、测量、安装、人工、损耗费）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遮光窗帘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双面麻、100%聚酯纤维、克重（g/㎡）：≥379、遮光率(%):大于等于95%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120元/米（含布料、辅料、轨道、测量、安装、人工、损耗费）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金刚纱、100%聚酯纤维、克重（g/㎡）：≥160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62元/米（含布料、辅料、轨道、测量、安装、人工、损耗费）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幻影纱、100%聚酯纤维、克重（g/㎡）：≥460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85元/米（含布料、辅料、轨道、测量、安装、人工、损耗费）</w:t>
            </w:r>
          </w:p>
        </w:tc>
      </w:tr>
    </w:tbl>
    <w:p>
      <w:pPr>
        <w:pStyle w:val="2"/>
        <w:rPr>
          <w:rFonts w:hint="default"/>
          <w:sz w:val="32"/>
          <w:lang w:val="en-US" w:eastAsia="zh-CN"/>
        </w:rPr>
      </w:pPr>
    </w:p>
    <w:p>
      <w:pPr>
        <w:pStyle w:val="2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隔帘招标参数</w:t>
      </w:r>
      <w:bookmarkStart w:id="0" w:name="_GoBack"/>
      <w:bookmarkEnd w:id="0"/>
    </w:p>
    <w:tbl>
      <w:tblPr>
        <w:tblStyle w:val="4"/>
        <w:tblW w:w="9900" w:type="dxa"/>
        <w:tblInd w:w="-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367"/>
        <w:gridCol w:w="4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成分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（病房/医生办公室）</w:t>
            </w:r>
          </w:p>
        </w:tc>
        <w:tc>
          <w:tcPr>
            <w:tcW w:w="2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4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/米（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含布料、辅料、测量、安装、人工、损耗费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2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注：项目期限为1年</w:t>
      </w:r>
    </w:p>
    <w:p>
      <w:pPr>
        <w:pStyle w:val="2"/>
        <w:jc w:val="right"/>
      </w:pPr>
      <w:r>
        <w:rPr>
          <w:rFonts w:hint="eastAsia" w:eastAsia="宋体" w:cs="Times New Roman"/>
          <w:kern w:val="2"/>
          <w:sz w:val="32"/>
          <w:szCs w:val="24"/>
          <w:lang w:val="en-US" w:eastAsia="zh-CN" w:bidi="ar-SA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6ADA"/>
    <w:rsid w:val="2D8A42E4"/>
    <w:rsid w:val="2DAE4EE8"/>
    <w:rsid w:val="2FA33161"/>
    <w:rsid w:val="3B210DEA"/>
    <w:rsid w:val="4A5F6087"/>
    <w:rsid w:val="64C34D37"/>
    <w:rsid w:val="7AB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495</Characters>
  <Lines>0</Lines>
  <Paragraphs>0</Paragraphs>
  <TotalTime>10</TotalTime>
  <ScaleCrop>false</ScaleCrop>
  <LinksUpToDate>false</LinksUpToDate>
  <CharactersWithSpaces>546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2026-01-20T08:27:00Z</dcterms:created>
  <dc:creator>15730977185</dc:creator>
  <cp:lastModifiedBy>Administrator</cp:lastModifiedBy>
  <dcterms:modified xsi:type="dcterms:W3CDTF">2026-01-26T02:51:16Z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eyJoZGlkIjoiZTVjMzI2ZWY0MjllNDc1ZWZlNGZiZTg5NTgzNDEyY2IiLCJ1c2VySWQiOiIyNTg3MjIxMjYifQ==</vt:lpwstr>
  </property>
  <property fmtid="{D5CDD505-2E9C-101B-9397-08002B2CF9AE}" pid="4" name="ICV">
    <vt:lpwstr>B406F034B7B041DA8FED3F06296CAD7E_12</vt:lpwstr>
  </property>
</Properties>
</file>