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8C" w:rsidRDefault="00D21D23">
      <w:pPr>
        <w:pStyle w:val="a3"/>
        <w:spacing w:before="79" w:line="253" w:lineRule="auto"/>
        <w:ind w:left="330" w:right="35" w:firstLine="33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0"/>
          <w:lang w:eastAsia="zh-CN"/>
        </w:rPr>
        <w:t>标称</w:t>
      </w:r>
      <w:r>
        <w:rPr>
          <w:rFonts w:ascii="黑体" w:eastAsia="黑体" w:hAnsi="黑体" w:cs="黑体"/>
          <w:spacing w:val="10"/>
          <w:lang w:eastAsia="zh-CN"/>
        </w:rPr>
        <w:t>X</w:t>
      </w:r>
      <w:r>
        <w:rPr>
          <w:rFonts w:ascii="黑体" w:eastAsia="黑体" w:hAnsi="黑体" w:cs="黑体"/>
          <w:spacing w:val="10"/>
          <w:lang w:eastAsia="zh-CN"/>
        </w:rPr>
        <w:t>射线管电压：</w:t>
      </w:r>
    </w:p>
    <w:p w:rsidR="00DE7D8C" w:rsidRDefault="00D21D23">
      <w:pPr>
        <w:pStyle w:val="a3"/>
        <w:spacing w:before="55" w:line="219" w:lineRule="auto"/>
        <w:ind w:left="340" w:firstLine="565"/>
        <w:rPr>
          <w:spacing w:val="13"/>
          <w:lang w:eastAsia="zh-CN"/>
        </w:rPr>
      </w:pPr>
      <w:r>
        <w:rPr>
          <w:rFonts w:hint="eastAsia"/>
          <w:spacing w:val="13"/>
          <w:lang w:eastAsia="zh-CN"/>
        </w:rPr>
        <w:t>照相时</w:t>
      </w:r>
      <w:r>
        <w:rPr>
          <w:rFonts w:hint="eastAsia"/>
          <w:spacing w:val="13"/>
          <w:lang w:eastAsia="zh-CN"/>
        </w:rPr>
        <w:t>150kV</w:t>
      </w:r>
    </w:p>
    <w:p w:rsidR="00DE7D8C" w:rsidRDefault="00D21D23">
      <w:pPr>
        <w:pStyle w:val="a3"/>
        <w:spacing w:before="55" w:line="219" w:lineRule="auto"/>
        <w:ind w:left="340" w:firstLine="565"/>
        <w:rPr>
          <w:spacing w:val="13"/>
          <w:lang w:eastAsia="zh-CN"/>
        </w:rPr>
      </w:pPr>
      <w:r>
        <w:rPr>
          <w:rFonts w:hint="eastAsia"/>
          <w:spacing w:val="13"/>
          <w:lang w:eastAsia="zh-CN"/>
        </w:rPr>
        <w:t>透视时</w:t>
      </w:r>
      <w:r>
        <w:rPr>
          <w:rFonts w:hint="eastAsia"/>
          <w:spacing w:val="13"/>
          <w:lang w:eastAsia="zh-CN"/>
        </w:rPr>
        <w:t>125kV</w:t>
      </w:r>
    </w:p>
    <w:p w:rsidR="00DE7D8C" w:rsidRDefault="00D21D23">
      <w:pPr>
        <w:pStyle w:val="a3"/>
        <w:spacing w:before="55" w:line="219" w:lineRule="auto"/>
        <w:ind w:left="340" w:firstLine="565"/>
        <w:rPr>
          <w:spacing w:val="13"/>
          <w:lang w:eastAsia="zh-CN"/>
        </w:rPr>
      </w:pPr>
      <w:bookmarkStart w:id="0" w:name="_GoBack"/>
      <w:bookmarkEnd w:id="0"/>
      <w:r>
        <w:rPr>
          <w:rFonts w:hint="eastAsia"/>
          <w:spacing w:val="13"/>
          <w:lang w:eastAsia="zh-CN"/>
        </w:rPr>
        <w:t>大焦点</w:t>
      </w:r>
      <w:r>
        <w:rPr>
          <w:rFonts w:hint="eastAsia"/>
          <w:spacing w:val="13"/>
          <w:lang w:eastAsia="zh-CN"/>
        </w:rPr>
        <w:t>1.2</w:t>
      </w:r>
    </w:p>
    <w:p w:rsidR="00DE7D8C" w:rsidRDefault="00D21D23">
      <w:pPr>
        <w:pStyle w:val="a3"/>
        <w:spacing w:before="55" w:line="219" w:lineRule="auto"/>
        <w:ind w:left="340" w:firstLine="565"/>
        <w:rPr>
          <w:spacing w:val="13"/>
          <w:lang w:eastAsia="zh-CN"/>
        </w:rPr>
      </w:pPr>
      <w:r>
        <w:rPr>
          <w:rFonts w:hint="eastAsia"/>
          <w:spacing w:val="13"/>
          <w:lang w:eastAsia="zh-CN"/>
        </w:rPr>
        <w:t>小焦点</w:t>
      </w:r>
      <w:r>
        <w:rPr>
          <w:rFonts w:hint="eastAsia"/>
          <w:spacing w:val="13"/>
          <w:lang w:eastAsia="zh-CN"/>
        </w:rPr>
        <w:t>0.6</w:t>
      </w:r>
    </w:p>
    <w:p w:rsidR="00DE7D8C" w:rsidRPr="004104CB" w:rsidRDefault="00D21D23" w:rsidP="004104CB">
      <w:pPr>
        <w:pStyle w:val="a3"/>
        <w:spacing w:before="55" w:line="219" w:lineRule="auto"/>
        <w:ind w:left="340"/>
        <w:rPr>
          <w:spacing w:val="13"/>
          <w:lang w:eastAsia="zh-CN"/>
        </w:rPr>
      </w:pPr>
      <w:r>
        <w:rPr>
          <w:spacing w:val="13"/>
          <w:lang w:eastAsia="zh-CN"/>
        </w:rPr>
        <w:t>阳极标称输入功率</w:t>
      </w:r>
      <w:r>
        <w:rPr>
          <w:spacing w:val="13"/>
          <w:lang w:eastAsia="zh-CN"/>
        </w:rPr>
        <w:t>(0.1</w:t>
      </w:r>
      <w:r>
        <w:rPr>
          <w:spacing w:val="13"/>
          <w:lang w:eastAsia="zh-CN"/>
        </w:rPr>
        <w:t>秒时</w:t>
      </w:r>
      <w:r>
        <w:rPr>
          <w:spacing w:val="13"/>
          <w:lang w:eastAsia="zh-CN"/>
        </w:rPr>
        <w:t>):</w:t>
      </w:r>
      <w:r>
        <w:rPr>
          <w:rFonts w:ascii="Times New Roman" w:eastAsia="Times New Roman" w:hAnsi="Times New Roman" w:cs="Times New Roman"/>
          <w:b/>
          <w:bCs/>
          <w:spacing w:val="-3"/>
          <w:sz w:val="31"/>
          <w:szCs w:val="31"/>
          <w:lang w:eastAsia="zh-CN"/>
        </w:rPr>
        <w:t>50Hz</w:t>
      </w:r>
    </w:p>
    <w:p w:rsidR="00DE7D8C" w:rsidRDefault="00D21D23">
      <w:pPr>
        <w:pStyle w:val="a3"/>
        <w:spacing w:before="55" w:line="219" w:lineRule="auto"/>
        <w:ind w:left="340"/>
        <w:rPr>
          <w:rFonts w:ascii="Arial" w:eastAsia="Arial" w:hAnsi="Arial" w:cs="Arial"/>
          <w:lang w:eastAsia="zh-CN"/>
        </w:rPr>
      </w:pPr>
      <w:r>
        <w:rPr>
          <w:spacing w:val="-1"/>
          <w:lang w:eastAsia="zh-CN"/>
        </w:rPr>
        <w:t>大焦点</w:t>
      </w:r>
      <w:r>
        <w:rPr>
          <w:spacing w:val="-1"/>
          <w:lang w:eastAsia="zh-CN"/>
        </w:rPr>
        <w:t xml:space="preserve"> </w:t>
      </w:r>
      <w:r>
        <w:rPr>
          <w:rFonts w:ascii="Arial" w:eastAsia="Arial" w:hAnsi="Arial" w:cs="Arial"/>
          <w:spacing w:val="-2"/>
          <w:lang w:eastAsia="zh-CN"/>
        </w:rPr>
        <w:t>50kW</w:t>
      </w:r>
    </w:p>
    <w:p w:rsidR="00DE7D8C" w:rsidRDefault="00D21D23">
      <w:pPr>
        <w:pStyle w:val="a3"/>
        <w:spacing w:before="55" w:line="219" w:lineRule="auto"/>
        <w:ind w:left="340"/>
        <w:rPr>
          <w:rFonts w:ascii="Arial"/>
          <w:sz w:val="21"/>
          <w:lang w:eastAsia="zh-CN"/>
        </w:rPr>
      </w:pPr>
      <w:r>
        <w:rPr>
          <w:spacing w:val="-1"/>
          <w:lang w:eastAsia="zh-CN"/>
        </w:rPr>
        <w:t>小焦点</w:t>
      </w:r>
      <w:r>
        <w:rPr>
          <w:spacing w:val="-1"/>
          <w:lang w:eastAsia="zh-CN"/>
        </w:rPr>
        <w:t xml:space="preserve"> </w:t>
      </w:r>
      <w:r>
        <w:rPr>
          <w:rFonts w:ascii="Arial" w:eastAsia="Arial" w:hAnsi="Arial" w:cs="Arial"/>
          <w:spacing w:val="-2"/>
          <w:lang w:eastAsia="zh-CN"/>
        </w:rPr>
        <w:t>20kW</w:t>
      </w:r>
    </w:p>
    <w:p w:rsidR="00DE7D8C" w:rsidRDefault="00D21D23">
      <w:pPr>
        <w:spacing w:before="95" w:line="222" w:lineRule="auto"/>
        <w:ind w:left="309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spacing w:val="-8"/>
          <w:sz w:val="29"/>
          <w:szCs w:val="29"/>
          <w:lang w:eastAsia="zh-CN"/>
        </w:rPr>
        <w:t>阳极转速：</w:t>
      </w:r>
    </w:p>
    <w:p w:rsidR="00DE7D8C" w:rsidRDefault="00D21D23">
      <w:pPr>
        <w:pStyle w:val="a3"/>
        <w:spacing w:before="89" w:line="219" w:lineRule="auto"/>
        <w:ind w:left="589"/>
        <w:rPr>
          <w:sz w:val="29"/>
          <w:szCs w:val="29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zh-CN"/>
        </w:rPr>
        <w:t>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Hz</w:t>
      </w:r>
      <w:r>
        <w:rPr>
          <w:b/>
          <w:bCs/>
          <w:spacing w:val="26"/>
          <w:sz w:val="28"/>
          <w:szCs w:val="28"/>
          <w:lang w:eastAsia="zh-CN"/>
        </w:rPr>
        <w:t>最小</w:t>
      </w:r>
      <w:r>
        <w:rPr>
          <w:rFonts w:ascii="Arial" w:eastAsia="Arial" w:hAnsi="Arial" w:cs="Arial"/>
          <w:b/>
          <w:bCs/>
          <w:spacing w:val="26"/>
          <w:sz w:val="28"/>
          <w:szCs w:val="28"/>
          <w:lang w:eastAsia="zh-CN"/>
        </w:rPr>
        <w:t>2700</w:t>
      </w:r>
      <w:r>
        <w:rPr>
          <w:rFonts w:ascii="Arial" w:eastAsia="Arial" w:hAnsi="Arial" w:cs="Arial"/>
          <w:b/>
          <w:bCs/>
          <w:sz w:val="28"/>
          <w:szCs w:val="28"/>
          <w:lang w:eastAsia="zh-CN"/>
        </w:rPr>
        <w:t>min</w:t>
      </w:r>
      <w:r>
        <w:rPr>
          <w:rFonts w:ascii="Arial" w:eastAsia="Arial" w:hAnsi="Arial" w:cs="Arial"/>
          <w:b/>
          <w:bCs/>
          <w:spacing w:val="26"/>
          <w:sz w:val="28"/>
          <w:szCs w:val="28"/>
          <w:lang w:eastAsia="zh-CN"/>
        </w:rPr>
        <w:t>¹</w:t>
      </w:r>
      <w:r>
        <w:rPr>
          <w:b/>
          <w:bCs/>
          <w:spacing w:val="-9"/>
          <w:sz w:val="29"/>
          <w:szCs w:val="29"/>
          <w:lang w:eastAsia="zh-CN"/>
        </w:rPr>
        <w:t>定子阻抗：</w:t>
      </w:r>
    </w:p>
    <w:p w:rsidR="00DE7D8C" w:rsidRDefault="00D21D23">
      <w:pPr>
        <w:pStyle w:val="a3"/>
        <w:spacing w:before="63" w:line="219" w:lineRule="auto"/>
        <w:ind w:left="5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b/>
          <w:bCs/>
          <w:spacing w:val="6"/>
          <w:sz w:val="28"/>
          <w:szCs w:val="28"/>
          <w:lang w:eastAsia="zh-CN"/>
        </w:rPr>
        <w:t>公共端一主线圈之间的电阻值</w:t>
      </w:r>
      <w:r>
        <w:rPr>
          <w:rFonts w:ascii="Arial" w:eastAsia="Arial" w:hAnsi="Arial" w:cs="Arial"/>
          <w:b/>
          <w:bCs/>
          <w:spacing w:val="6"/>
          <w:sz w:val="28"/>
          <w:szCs w:val="28"/>
          <w:lang w:eastAsia="zh-CN"/>
        </w:rPr>
        <w:t>27.5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Ω</w:t>
      </w:r>
    </w:p>
    <w:p w:rsidR="00DE7D8C" w:rsidRDefault="00D21D23">
      <w:pPr>
        <w:pStyle w:val="a3"/>
        <w:spacing w:before="86" w:line="272" w:lineRule="auto"/>
        <w:ind w:left="293" w:right="176" w:firstLine="299"/>
        <w:rPr>
          <w:rFonts w:ascii="Arial" w:eastAsia="Arial" w:hAnsi="Arial" w:cs="Arial"/>
          <w:b/>
          <w:bCs/>
          <w:sz w:val="28"/>
          <w:szCs w:val="28"/>
          <w:lang w:eastAsia="zh-CN"/>
        </w:rPr>
      </w:pPr>
      <w:r>
        <w:rPr>
          <w:b/>
          <w:bCs/>
          <w:spacing w:val="5"/>
          <w:sz w:val="28"/>
          <w:szCs w:val="28"/>
          <w:lang w:eastAsia="zh-CN"/>
        </w:rPr>
        <w:t>公共端一辅助线圈之间的电阻值</w:t>
      </w:r>
      <w:r>
        <w:rPr>
          <w:rFonts w:ascii="Arial" w:eastAsia="Arial" w:hAnsi="Arial" w:cs="Arial"/>
          <w:b/>
          <w:bCs/>
          <w:spacing w:val="4"/>
          <w:sz w:val="28"/>
          <w:szCs w:val="28"/>
          <w:lang w:eastAsia="zh-CN"/>
        </w:rPr>
        <w:t>58.0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Ω</w:t>
      </w:r>
    </w:p>
    <w:p w:rsidR="00DE7D8C" w:rsidRDefault="00D21D23">
      <w:pPr>
        <w:pStyle w:val="a3"/>
        <w:spacing w:before="86" w:line="272" w:lineRule="auto"/>
        <w:ind w:left="293" w:right="176" w:firstLine="299"/>
        <w:rPr>
          <w:rFonts w:ascii="Arial" w:eastAsia="Arial" w:hAnsi="Arial" w:cs="Arial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管套与低压端子间电阻最小</w:t>
      </w:r>
      <w:r>
        <w:rPr>
          <w:rFonts w:ascii="Arial" w:eastAsia="Arial" w:hAnsi="Arial" w:cs="Arial"/>
          <w:b/>
          <w:bCs/>
          <w:sz w:val="28"/>
          <w:szCs w:val="28"/>
          <w:lang w:eastAsia="zh-CN"/>
        </w:rPr>
        <w:t xml:space="preserve">2 M </w:t>
      </w:r>
      <w:r>
        <w:rPr>
          <w:rFonts w:ascii="Arial" w:eastAsia="Arial" w:hAnsi="Arial" w:cs="Arial"/>
          <w:b/>
          <w:bCs/>
          <w:sz w:val="28"/>
          <w:szCs w:val="28"/>
        </w:rPr>
        <w:t>Ω</w:t>
      </w:r>
      <w:r>
        <w:rPr>
          <w:rFonts w:ascii="Arial" w:eastAsia="Arial" w:hAnsi="Arial" w:cs="Arial"/>
          <w:b/>
          <w:bCs/>
          <w:sz w:val="28"/>
          <w:szCs w:val="28"/>
          <w:lang w:eastAsia="zh-CN"/>
        </w:rPr>
        <w:t xml:space="preserve"> </w:t>
      </w:r>
    </w:p>
    <w:p w:rsidR="00DE7D8C" w:rsidRDefault="00D21D23">
      <w:pPr>
        <w:pStyle w:val="a3"/>
        <w:spacing w:before="86" w:line="272" w:lineRule="auto"/>
        <w:ind w:left="293" w:right="176" w:firstLine="299"/>
        <w:rPr>
          <w:sz w:val="28"/>
          <w:szCs w:val="28"/>
          <w:lang w:eastAsia="zh-CN"/>
        </w:rPr>
      </w:pPr>
      <w:r>
        <w:rPr>
          <w:b/>
          <w:bCs/>
          <w:spacing w:val="1"/>
          <w:sz w:val="28"/>
          <w:szCs w:val="28"/>
          <w:lang w:eastAsia="zh-CN"/>
        </w:rPr>
        <w:t>正常使用时管容器的温度范围</w:t>
      </w:r>
      <w:r>
        <w:rPr>
          <w:rFonts w:ascii="Arial" w:eastAsia="Arial" w:hAnsi="Arial" w:cs="Arial"/>
          <w:b/>
          <w:bCs/>
          <w:spacing w:val="1"/>
          <w:sz w:val="28"/>
          <w:szCs w:val="28"/>
          <w:lang w:eastAsia="zh-CN"/>
        </w:rPr>
        <w:t>16</w:t>
      </w:r>
      <w:r>
        <w:rPr>
          <w:b/>
          <w:bCs/>
          <w:spacing w:val="1"/>
          <w:sz w:val="28"/>
          <w:szCs w:val="28"/>
          <w:lang w:eastAsia="zh-CN"/>
        </w:rPr>
        <w:t>～</w:t>
      </w:r>
      <w:r>
        <w:rPr>
          <w:rFonts w:ascii="Arial" w:eastAsia="Arial" w:hAnsi="Arial" w:cs="Arial"/>
          <w:b/>
          <w:bCs/>
          <w:spacing w:val="1"/>
          <w:sz w:val="28"/>
          <w:szCs w:val="28"/>
          <w:lang w:eastAsia="zh-CN"/>
        </w:rPr>
        <w:t>75</w:t>
      </w:r>
      <w:r>
        <w:rPr>
          <w:b/>
          <w:bCs/>
          <w:spacing w:val="1"/>
          <w:sz w:val="28"/>
          <w:szCs w:val="28"/>
          <w:lang w:eastAsia="zh-CN"/>
        </w:rPr>
        <w:t>℃</w:t>
      </w:r>
    </w:p>
    <w:p w:rsidR="00DE7D8C" w:rsidRDefault="00D21D23">
      <w:pPr>
        <w:pStyle w:val="a3"/>
        <w:spacing w:before="15" w:line="219" w:lineRule="auto"/>
        <w:ind w:left="293"/>
        <w:rPr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操作方法间隙</w:t>
      </w:r>
    </w:p>
    <w:p w:rsidR="00DE7D8C" w:rsidRDefault="00DE7D8C">
      <w:pPr>
        <w:spacing w:line="318" w:lineRule="auto"/>
        <w:rPr>
          <w:lang w:eastAsia="zh-CN"/>
        </w:rPr>
      </w:pP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热容量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 xml:space="preserve">  200HU</w:t>
      </w: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阳极转速最小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2700min</w:t>
      </w: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总长度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479mm</w:t>
      </w: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最大直径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153mm</w:t>
      </w: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靶角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12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度</w:t>
      </w:r>
    </w:p>
    <w:p w:rsidR="00DE7D8C" w:rsidRDefault="00D21D23">
      <w:pPr>
        <w:pStyle w:val="a3"/>
        <w:spacing w:line="219" w:lineRule="auto"/>
        <w:ind w:left="293"/>
        <w:rPr>
          <w:rFonts w:ascii="Arial" w:eastAsia="Arial" w:hAnsi="Arial" w:cs="Arial"/>
          <w:sz w:val="28"/>
          <w:szCs w:val="28"/>
          <w:lang w:eastAsia="zh-CN"/>
        </w:rPr>
      </w:pPr>
      <w:r>
        <w:rPr>
          <w:rFonts w:ascii="Arial" w:eastAsia="Arial" w:hAnsi="Arial" w:cs="Arial" w:hint="eastAsia"/>
          <w:sz w:val="28"/>
          <w:szCs w:val="28"/>
          <w:lang w:eastAsia="zh-CN"/>
        </w:rPr>
        <w:t>直径</w:t>
      </w:r>
      <w:r>
        <w:rPr>
          <w:rFonts w:ascii="Arial" w:eastAsia="Arial" w:hAnsi="Arial" w:cs="Arial" w:hint="eastAsia"/>
          <w:sz w:val="28"/>
          <w:szCs w:val="28"/>
          <w:lang w:eastAsia="zh-CN"/>
        </w:rPr>
        <w:t>74mm</w:t>
      </w:r>
    </w:p>
    <w:sectPr w:rsidR="00DE7D8C" w:rsidSect="00DE7D8C">
      <w:headerReference w:type="default" r:id="rId6"/>
      <w:pgSz w:w="16170" w:h="20480"/>
      <w:pgMar w:top="1440" w:right="1800" w:bottom="1440" w:left="1800" w:header="143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23" w:rsidRDefault="00D21D23">
      <w:r>
        <w:separator/>
      </w:r>
    </w:p>
  </w:endnote>
  <w:endnote w:type="continuationSeparator" w:id="1">
    <w:p w:rsidR="00D21D23" w:rsidRDefault="00D21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23" w:rsidRDefault="00D21D23">
      <w:r>
        <w:separator/>
      </w:r>
    </w:p>
  </w:footnote>
  <w:footnote w:type="continuationSeparator" w:id="1">
    <w:p w:rsidR="00D21D23" w:rsidRDefault="00D21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8C" w:rsidRDefault="00DE7D8C">
    <w:pPr>
      <w:spacing w:before="116" w:line="196" w:lineRule="auto"/>
      <w:rPr>
        <w:sz w:val="29"/>
        <w:szCs w:val="2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DE7D8C"/>
    <w:rsid w:val="004104CB"/>
    <w:rsid w:val="00D21D23"/>
    <w:rsid w:val="00DE7D8C"/>
    <w:rsid w:val="0AF661A6"/>
    <w:rsid w:val="1D51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E7D8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E7D8C"/>
    <w:rPr>
      <w:rFonts w:ascii="宋体" w:eastAsia="宋体" w:hAnsi="宋体" w:cs="宋体"/>
      <w:sz w:val="34"/>
      <w:szCs w:val="34"/>
    </w:rPr>
  </w:style>
  <w:style w:type="paragraph" w:styleId="a4">
    <w:name w:val="footer"/>
    <w:basedOn w:val="a"/>
    <w:rsid w:val="00DE7D8C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unhideWhenUsed/>
    <w:qFormat/>
    <w:rsid w:val="00DE7D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E7D8C"/>
    <w:rPr>
      <w:rFonts w:ascii="宋体" w:eastAsia="宋体" w:hAnsi="宋体" w:cs="宋体"/>
      <w:sz w:val="30"/>
      <w:szCs w:val="30"/>
    </w:rPr>
  </w:style>
  <w:style w:type="paragraph" w:styleId="a5">
    <w:name w:val="header"/>
    <w:basedOn w:val="a"/>
    <w:link w:val="Char"/>
    <w:rsid w:val="004104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04C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China</cp:lastModifiedBy>
  <cp:revision>2</cp:revision>
  <dcterms:created xsi:type="dcterms:W3CDTF">2026-05-14T00:02:00Z</dcterms:created>
  <dcterms:modified xsi:type="dcterms:W3CDTF">2026-05-14T00:39:00Z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2026-05-13T16:02:00Z</vt:filetime>
  </property>
  <property fmtid="{D5CDD505-2E9C-101B-9397-08002B2CF9AE}" pid="4" name="UsrData">
    <vt:lpwstr>098CC4AF-D679-4486-A567-6FB21B61AA6B</vt:lpwstr>
  </property>
  <property fmtid="{D5CDD505-2E9C-101B-9397-08002B2CF9AE}" pid="5" name="ICV">
    <vt:lpwstr>9A80EC35D0AA4BA995CDAA1B200689E2_13</vt:lpwstr>
  </property>
  <property fmtid="{D5CDD505-2E9C-101B-9397-08002B2CF9AE}" pid="6" name="KSOProductBuildVer">
    <vt:lpwstr>2052-12.1.0.25865</vt:lpwstr>
  </property>
  <property fmtid="{D5CDD505-2E9C-101B-9397-08002B2CF9AE}" pid="7" name="KSOTemplateDocerSaveRecord">
    <vt:lpwstr>eyJoZGlkIjoiNjY3MjkyODQ4MjRjNGQ2MWVlMjIyNWM0YTZmZjQ2OTkiLCJ1c2VySWQiOiIxNjcxMzI1OTczIn0=</vt:lpwstr>
  </property>
</Properties>
</file>